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B78ED" w14:textId="2CC80428" w:rsidR="00E168E4" w:rsidRPr="003D50BD" w:rsidRDefault="0039778E" w:rsidP="00E168E4">
      <w:pPr>
        <w:pStyle w:val="Body"/>
        <w:widowContro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Role Profile</w:t>
      </w:r>
    </w:p>
    <w:tbl>
      <w:tblPr>
        <w:tblW w:w="901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623"/>
        <w:gridCol w:w="4508"/>
      </w:tblGrid>
      <w:tr w:rsidR="00E168E4" w:rsidRPr="003D50BD" w14:paraId="0C9875D5" w14:textId="77777777" w:rsidTr="00F2182B">
        <w:trPr>
          <w:trHeight w:val="250"/>
          <w:jc w:val="center"/>
        </w:trPr>
        <w:tc>
          <w:tcPr>
            <w:tcW w:w="9016" w:type="dxa"/>
            <w:gridSpan w:val="3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DC76" w14:textId="77777777" w:rsidR="00E168E4" w:rsidRPr="003D50BD" w:rsidRDefault="00E168E4" w:rsidP="00F2182B">
            <w:pPr>
              <w:pStyle w:val="Body"/>
              <w:shd w:val="clear" w:color="auto" w:fill="F2F2F2" w:themeFill="background1" w:themeFillShade="F2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3D50BD">
              <w:rPr>
                <w:rFonts w:ascii="Arial" w:hAnsi="Arial" w:cs="Arial"/>
                <w:b/>
                <w:lang w:val="en-GB"/>
              </w:rPr>
              <w:t>Overview</w:t>
            </w:r>
          </w:p>
        </w:tc>
      </w:tr>
      <w:tr w:rsidR="00E168E4" w:rsidRPr="003D50BD" w14:paraId="0EFC9E2E" w14:textId="77777777" w:rsidTr="00F2182B">
        <w:trPr>
          <w:trHeight w:hRule="exact" w:val="432"/>
          <w:jc w:val="center"/>
        </w:trPr>
        <w:tc>
          <w:tcPr>
            <w:tcW w:w="18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D337C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D50BD">
              <w:rPr>
                <w:rFonts w:ascii="Arial" w:hAnsi="Arial" w:cs="Arial"/>
                <w:lang w:val="en-GB"/>
              </w:rPr>
              <w:t>Role</w:t>
            </w:r>
          </w:p>
        </w:tc>
        <w:tc>
          <w:tcPr>
            <w:tcW w:w="71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0459" w14:textId="627F3FF5" w:rsidR="00E168E4" w:rsidRPr="003D50BD" w:rsidRDefault="00E42338" w:rsidP="001327F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HR </w:t>
            </w:r>
            <w:r w:rsidR="001327F3">
              <w:rPr>
                <w:rFonts w:ascii="Arial" w:hAnsi="Arial" w:cs="Arial"/>
                <w:lang w:val="en-GB"/>
              </w:rPr>
              <w:t>&amp;</w:t>
            </w:r>
            <w:r w:rsidR="001E6CA8">
              <w:rPr>
                <w:rFonts w:ascii="Arial" w:hAnsi="Arial" w:cs="Arial"/>
                <w:lang w:val="en-GB"/>
              </w:rPr>
              <w:t xml:space="preserve"> </w:t>
            </w:r>
            <w:r w:rsidR="001327F3">
              <w:rPr>
                <w:rFonts w:ascii="Arial" w:hAnsi="Arial" w:cs="Arial"/>
                <w:lang w:val="en-GB"/>
              </w:rPr>
              <w:t xml:space="preserve">Administration </w:t>
            </w:r>
            <w:r w:rsidR="001327F3">
              <w:rPr>
                <w:rFonts w:ascii="Arial" w:hAnsi="Arial" w:cs="Arial"/>
                <w:lang w:val="en-GB"/>
              </w:rPr>
              <w:t>Assistant</w:t>
            </w:r>
          </w:p>
        </w:tc>
      </w:tr>
      <w:tr w:rsidR="00E168E4" w:rsidRPr="003D50BD" w14:paraId="67C3703A" w14:textId="77777777" w:rsidTr="00867A37">
        <w:trPr>
          <w:trHeight w:hRule="exact" w:val="3942"/>
          <w:jc w:val="center"/>
        </w:trPr>
        <w:tc>
          <w:tcPr>
            <w:tcW w:w="18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0801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D50BD">
              <w:rPr>
                <w:rFonts w:ascii="Arial" w:hAnsi="Arial" w:cs="Arial"/>
                <w:lang w:val="en-GB"/>
              </w:rPr>
              <w:t>Main Purpose</w:t>
            </w:r>
          </w:p>
        </w:tc>
        <w:tc>
          <w:tcPr>
            <w:tcW w:w="71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2759" w14:textId="1FA98A21" w:rsidR="000E0236" w:rsidRDefault="00E42338" w:rsidP="00984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="00984296" w:rsidRPr="00984296">
              <w:rPr>
                <w:rFonts w:ascii="Arial" w:hAnsi="Arial" w:cs="Arial"/>
                <w:sz w:val="22"/>
                <w:szCs w:val="22"/>
              </w:rPr>
              <w:t xml:space="preserve"> role is key in ensuring </w:t>
            </w:r>
            <w:r w:rsidR="00A26733">
              <w:rPr>
                <w:rFonts w:ascii="Arial" w:hAnsi="Arial" w:cs="Arial"/>
                <w:sz w:val="22"/>
                <w:szCs w:val="22"/>
              </w:rPr>
              <w:t xml:space="preserve">effective </w:t>
            </w:r>
            <w:r w:rsidR="00385F34">
              <w:rPr>
                <w:rFonts w:ascii="Arial" w:hAnsi="Arial" w:cs="Arial"/>
                <w:sz w:val="22"/>
                <w:szCs w:val="22"/>
              </w:rPr>
              <w:t xml:space="preserve">clerical and </w:t>
            </w:r>
            <w:r w:rsidR="00A26733" w:rsidRPr="00A26733">
              <w:rPr>
                <w:rFonts w:ascii="Arial" w:hAnsi="Arial" w:cs="Arial"/>
                <w:sz w:val="22"/>
                <w:szCs w:val="22"/>
              </w:rPr>
              <w:t>administrative</w:t>
            </w:r>
            <w:r w:rsidR="00A26733">
              <w:rPr>
                <w:rFonts w:ascii="Arial" w:hAnsi="Arial" w:cs="Arial"/>
                <w:sz w:val="22"/>
                <w:szCs w:val="22"/>
              </w:rPr>
              <w:t xml:space="preserve"> support </w:t>
            </w:r>
            <w:r w:rsidR="00867A37">
              <w:rPr>
                <w:rFonts w:ascii="Arial" w:hAnsi="Arial" w:cs="Arial"/>
                <w:sz w:val="22"/>
                <w:szCs w:val="22"/>
              </w:rPr>
              <w:t>for</w:t>
            </w:r>
            <w:r w:rsidR="009734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5F34">
              <w:rPr>
                <w:rFonts w:ascii="Arial" w:hAnsi="Arial" w:cs="Arial"/>
                <w:sz w:val="22"/>
                <w:szCs w:val="22"/>
              </w:rPr>
              <w:t xml:space="preserve">HR </w:t>
            </w:r>
            <w:r w:rsidR="00867A37">
              <w:rPr>
                <w:rFonts w:ascii="Arial" w:hAnsi="Arial" w:cs="Arial"/>
                <w:sz w:val="22"/>
                <w:szCs w:val="22"/>
              </w:rPr>
              <w:t xml:space="preserve">processes and to the Country Director </w:t>
            </w:r>
            <w:r>
              <w:rPr>
                <w:rFonts w:ascii="Arial" w:hAnsi="Arial" w:cs="Arial"/>
                <w:sz w:val="22"/>
                <w:szCs w:val="22"/>
              </w:rPr>
              <w:t xml:space="preserve">as well as </w:t>
            </w:r>
            <w:r w:rsidR="00867A37">
              <w:rPr>
                <w:rFonts w:ascii="Arial" w:hAnsi="Arial" w:cs="Arial"/>
                <w:sz w:val="22"/>
                <w:szCs w:val="22"/>
              </w:rPr>
              <w:t>acting as the first line of contact to visitors and other stakeholders</w:t>
            </w:r>
            <w:r w:rsidR="00973476">
              <w:rPr>
                <w:rFonts w:ascii="Arial" w:hAnsi="Arial" w:cs="Arial"/>
                <w:sz w:val="22"/>
                <w:szCs w:val="22"/>
              </w:rPr>
              <w:t>. T</w:t>
            </w:r>
            <w:r w:rsidR="00984296">
              <w:rPr>
                <w:rFonts w:ascii="Arial" w:hAnsi="Arial" w:cs="Arial"/>
                <w:sz w:val="22"/>
                <w:szCs w:val="22"/>
              </w:rPr>
              <w:t>he role will be r</w:t>
            </w:r>
            <w:r w:rsidR="00A7642B" w:rsidRPr="00A7642B">
              <w:rPr>
                <w:rFonts w:ascii="Arial" w:hAnsi="Arial" w:cs="Arial"/>
                <w:sz w:val="22"/>
                <w:szCs w:val="22"/>
              </w:rPr>
              <w:t>esponsible for</w:t>
            </w:r>
            <w:r w:rsidR="000E023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447195" w14:textId="11080B2D" w:rsidR="00E42338" w:rsidRPr="00867A37" w:rsidRDefault="00E42338" w:rsidP="00867A3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Providing support to the </w:t>
            </w:r>
            <w:r w:rsidRPr="00C7620C">
              <w:rPr>
                <w:rFonts w:ascii="Arial" w:hAnsi="Arial" w:cs="Arial"/>
                <w:sz w:val="22"/>
                <w:szCs w:val="22"/>
              </w:rPr>
              <w:t>routine HR Administration processes and procedures.</w:t>
            </w:r>
            <w:r w:rsidR="00867A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326F8F" w14:textId="171E1419" w:rsidR="00E42338" w:rsidRDefault="00C7620C" w:rsidP="00E4233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454F1" w:rsidRPr="005454F1">
              <w:rPr>
                <w:rFonts w:ascii="Arial" w:hAnsi="Arial" w:cs="Arial"/>
                <w:sz w:val="22"/>
                <w:szCs w:val="22"/>
              </w:rPr>
              <w:t>dministrative support to the Country Director</w:t>
            </w:r>
            <w:r>
              <w:t xml:space="preserve"> </w:t>
            </w:r>
            <w:r w:rsidRPr="00C7620C">
              <w:rPr>
                <w:rFonts w:ascii="Arial" w:hAnsi="Arial" w:cs="Arial"/>
                <w:sz w:val="22"/>
                <w:szCs w:val="22"/>
              </w:rPr>
              <w:t>such as</w:t>
            </w:r>
            <w:r>
              <w:t xml:space="preserve"> </w:t>
            </w:r>
            <w:r w:rsidRPr="00C7620C">
              <w:rPr>
                <w:rFonts w:ascii="Arial" w:hAnsi="Arial" w:cs="Arial"/>
                <w:sz w:val="22"/>
                <w:szCs w:val="22"/>
              </w:rPr>
              <w:t>helping with scheduling and coordinating meeti</w:t>
            </w:r>
            <w:r w:rsidR="00E42338">
              <w:rPr>
                <w:rFonts w:ascii="Arial" w:hAnsi="Arial" w:cs="Arial"/>
                <w:sz w:val="22"/>
                <w:szCs w:val="22"/>
              </w:rPr>
              <w:t>ngs, a</w:t>
            </w:r>
            <w:bookmarkStart w:id="0" w:name="_GoBack"/>
            <w:bookmarkEnd w:id="0"/>
            <w:r w:rsidR="00E42338">
              <w:rPr>
                <w:rFonts w:ascii="Arial" w:hAnsi="Arial" w:cs="Arial"/>
                <w:sz w:val="22"/>
                <w:szCs w:val="22"/>
              </w:rPr>
              <w:t xml:space="preserve">ppointments, travel plans and logistical support for head office and </w:t>
            </w:r>
            <w:r w:rsidRPr="00C7620C">
              <w:rPr>
                <w:rFonts w:ascii="Arial" w:hAnsi="Arial" w:cs="Arial"/>
                <w:sz w:val="22"/>
                <w:szCs w:val="22"/>
              </w:rPr>
              <w:t xml:space="preserve">donor visits, preparing reports, presentations and documentation. </w:t>
            </w:r>
          </w:p>
          <w:p w14:paraId="5530FA7C" w14:textId="77777777" w:rsidR="00867A37" w:rsidRDefault="00867A37" w:rsidP="00867A3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26733">
              <w:rPr>
                <w:rFonts w:ascii="Arial" w:hAnsi="Arial" w:cs="Arial"/>
                <w:sz w:val="22"/>
                <w:szCs w:val="22"/>
              </w:rPr>
              <w:t xml:space="preserve">nsuring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office cleanliness, </w:t>
            </w:r>
            <w:r w:rsidRPr="00A26733">
              <w:rPr>
                <w:rFonts w:ascii="Arial" w:hAnsi="Arial" w:cs="Arial"/>
                <w:sz w:val="22"/>
                <w:szCs w:val="22"/>
              </w:rPr>
              <w:t>clerical and admi</w:t>
            </w:r>
            <w:r>
              <w:rPr>
                <w:rFonts w:ascii="Arial" w:hAnsi="Arial" w:cs="Arial"/>
                <w:sz w:val="22"/>
                <w:szCs w:val="22"/>
              </w:rPr>
              <w:t>nistrative tasks are adequately taken care of.</w:t>
            </w:r>
          </w:p>
          <w:p w14:paraId="2BE0BD1B" w14:textId="51E464E0" w:rsidR="00E168E4" w:rsidRPr="00C7620C" w:rsidRDefault="00E168E4" w:rsidP="00867A37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8E4" w:rsidRPr="003D50BD" w14:paraId="443B8285" w14:textId="77777777" w:rsidTr="00F2182B">
        <w:trPr>
          <w:trHeight w:hRule="exact" w:val="432"/>
          <w:jc w:val="center"/>
        </w:trPr>
        <w:tc>
          <w:tcPr>
            <w:tcW w:w="18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53C7B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D50BD">
              <w:rPr>
                <w:rFonts w:ascii="Arial" w:hAnsi="Arial" w:cs="Arial"/>
                <w:lang w:val="en-GB"/>
              </w:rPr>
              <w:t>Department</w:t>
            </w:r>
          </w:p>
        </w:tc>
        <w:tc>
          <w:tcPr>
            <w:tcW w:w="71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2B99" w14:textId="60F2A139" w:rsidR="00E168E4" w:rsidRPr="003D50BD" w:rsidRDefault="001E6CA8" w:rsidP="00F218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Programmes</w:t>
            </w:r>
          </w:p>
        </w:tc>
      </w:tr>
      <w:tr w:rsidR="00E168E4" w:rsidRPr="003D50BD" w14:paraId="3FB4EB87" w14:textId="77777777" w:rsidTr="00F2182B">
        <w:trPr>
          <w:trHeight w:hRule="exact" w:val="432"/>
          <w:jc w:val="center"/>
        </w:trPr>
        <w:tc>
          <w:tcPr>
            <w:tcW w:w="18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FE8F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D50BD">
              <w:rPr>
                <w:rFonts w:ascii="Arial" w:hAnsi="Arial" w:cs="Arial"/>
                <w:lang w:val="en-GB"/>
              </w:rPr>
              <w:t>Location</w:t>
            </w:r>
          </w:p>
        </w:tc>
        <w:tc>
          <w:tcPr>
            <w:tcW w:w="71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9069" w14:textId="7CC3984A" w:rsidR="00E168E4" w:rsidRPr="003D50BD" w:rsidRDefault="00E168E4" w:rsidP="00F2182B">
            <w:pPr>
              <w:rPr>
                <w:rFonts w:ascii="Arial" w:hAnsi="Arial" w:cs="Arial"/>
                <w:sz w:val="22"/>
                <w:szCs w:val="22"/>
              </w:rPr>
            </w:pPr>
            <w:r w:rsidRPr="003D50BD">
              <w:rPr>
                <w:rFonts w:ascii="Arial" w:hAnsi="Arial" w:cs="Arial"/>
                <w:sz w:val="22"/>
                <w:szCs w:val="22"/>
              </w:rPr>
              <w:t>Kampala</w:t>
            </w:r>
            <w:r w:rsidR="000873EA">
              <w:rPr>
                <w:rFonts w:ascii="Arial" w:hAnsi="Arial" w:cs="Arial"/>
                <w:sz w:val="22"/>
                <w:szCs w:val="22"/>
              </w:rPr>
              <w:t>, Uganda</w:t>
            </w:r>
          </w:p>
        </w:tc>
      </w:tr>
      <w:tr w:rsidR="00E168E4" w:rsidRPr="003D50BD" w14:paraId="3B25C887" w14:textId="77777777" w:rsidTr="00F2182B">
        <w:trPr>
          <w:trHeight w:hRule="exact" w:val="432"/>
          <w:jc w:val="center"/>
        </w:trPr>
        <w:tc>
          <w:tcPr>
            <w:tcW w:w="18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C7CA7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D50BD">
              <w:rPr>
                <w:rFonts w:ascii="Arial" w:hAnsi="Arial" w:cs="Arial"/>
                <w:lang w:val="en-GB"/>
              </w:rPr>
              <w:t>Reporting To</w:t>
            </w:r>
          </w:p>
        </w:tc>
        <w:tc>
          <w:tcPr>
            <w:tcW w:w="71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C7A4" w14:textId="71C7F22E" w:rsidR="00E168E4" w:rsidRPr="003D50BD" w:rsidRDefault="00F35AA7" w:rsidP="00F2182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Human Resource Manager</w:t>
            </w:r>
            <w:r w:rsidR="005506E3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168E4" w:rsidRPr="003D50BD" w14:paraId="6B914660" w14:textId="77777777" w:rsidTr="00F2182B">
        <w:trPr>
          <w:trHeight w:val="288"/>
          <w:jc w:val="center"/>
        </w:trPr>
        <w:tc>
          <w:tcPr>
            <w:tcW w:w="9016" w:type="dxa"/>
            <w:gridSpan w:val="3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B6BD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3D50BD">
              <w:rPr>
                <w:rFonts w:ascii="Arial" w:hAnsi="Arial" w:cs="Arial"/>
                <w:b/>
                <w:lang w:val="en-GB"/>
              </w:rPr>
              <w:t>Key Result Areas</w:t>
            </w:r>
          </w:p>
        </w:tc>
      </w:tr>
      <w:tr w:rsidR="00E168E4" w:rsidRPr="003D50BD" w14:paraId="1143E4D0" w14:textId="77777777" w:rsidTr="00A7642B">
        <w:trPr>
          <w:trHeight w:val="1579"/>
          <w:jc w:val="center"/>
        </w:trPr>
        <w:tc>
          <w:tcPr>
            <w:tcW w:w="9016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9215" w14:textId="77777777" w:rsidR="006348EF" w:rsidRDefault="006348EF" w:rsidP="00634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Efficient co-ordination of </w:t>
            </w:r>
            <w:r w:rsidRPr="006348EF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office activities and operations </w:t>
            </w:r>
          </w:p>
          <w:p w14:paraId="2F04C8BF" w14:textId="77777777" w:rsidR="006348EF" w:rsidRDefault="006348EF" w:rsidP="00634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6348EF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Efficient 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administrative support to Country Director and Human Resource Manager</w:t>
            </w:r>
          </w:p>
          <w:p w14:paraId="02CEA156" w14:textId="77777777" w:rsidR="006348EF" w:rsidRPr="006348EF" w:rsidRDefault="006348EF" w:rsidP="00634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6348EF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Effective coordination of events</w:t>
            </w:r>
          </w:p>
          <w:p w14:paraId="1E785B0A" w14:textId="62824BC1" w:rsidR="006348EF" w:rsidRPr="006348EF" w:rsidRDefault="00385F34" w:rsidP="00634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Effective coordination of head office and donor visits</w:t>
            </w:r>
          </w:p>
          <w:p w14:paraId="682C9458" w14:textId="0A495478" w:rsidR="00A7642B" w:rsidRPr="00365946" w:rsidRDefault="006348EF" w:rsidP="00634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6348EF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Accurate and </w:t>
            </w:r>
            <w:proofErr w:type="spellStart"/>
            <w:r w:rsidRPr="006348EF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organised</w:t>
            </w:r>
            <w:proofErr w:type="spellEnd"/>
            <w:r w:rsidRPr="006348EF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 documentation</w:t>
            </w:r>
          </w:p>
        </w:tc>
      </w:tr>
      <w:tr w:rsidR="00E168E4" w:rsidRPr="003D50BD" w14:paraId="49E4F3D6" w14:textId="77777777" w:rsidTr="00F2182B">
        <w:trPr>
          <w:trHeight w:val="288"/>
          <w:jc w:val="center"/>
        </w:trPr>
        <w:tc>
          <w:tcPr>
            <w:tcW w:w="9016" w:type="dxa"/>
            <w:gridSpan w:val="3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C82A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3D50BD">
              <w:rPr>
                <w:rFonts w:ascii="Arial" w:hAnsi="Arial" w:cs="Arial"/>
                <w:b/>
                <w:lang w:val="en-GB"/>
              </w:rPr>
              <w:t>Main Duties</w:t>
            </w:r>
          </w:p>
        </w:tc>
      </w:tr>
      <w:tr w:rsidR="00E168E4" w:rsidRPr="003D50BD" w14:paraId="1FB796DE" w14:textId="77777777" w:rsidTr="00F2182B">
        <w:trPr>
          <w:trHeight w:val="1440"/>
          <w:jc w:val="center"/>
        </w:trPr>
        <w:tc>
          <w:tcPr>
            <w:tcW w:w="901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1F19" w14:textId="77777777" w:rsidR="003B6631" w:rsidRDefault="003B6631" w:rsidP="00EE02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90ACFC" w14:textId="6AE53C11" w:rsidR="003B6631" w:rsidRPr="00C906E2" w:rsidRDefault="003B6631" w:rsidP="003B66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6E2">
              <w:rPr>
                <w:rFonts w:ascii="Arial" w:hAnsi="Arial" w:cs="Arial"/>
                <w:b/>
                <w:bCs/>
                <w:sz w:val="22"/>
                <w:szCs w:val="22"/>
              </w:rPr>
              <w:t>HR Duties</w:t>
            </w:r>
            <w:r w:rsidR="00436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(50%)</w:t>
            </w:r>
          </w:p>
          <w:p w14:paraId="46491664" w14:textId="77777777" w:rsidR="003B6631" w:rsidRPr="00EE02FA" w:rsidRDefault="003B6631" w:rsidP="003B66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CC1CE" w14:textId="77777777" w:rsidR="003B6631" w:rsidRPr="00E00B3D" w:rsidRDefault="003B6631" w:rsidP="003B663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00B3D">
              <w:rPr>
                <w:rFonts w:ascii="Arial" w:hAnsi="Arial" w:cs="Arial"/>
                <w:sz w:val="22"/>
                <w:szCs w:val="22"/>
              </w:rPr>
              <w:t>Providing clerical and administrative support for the Human Resources functions, and for the development and maintenance of policies and procedures</w:t>
            </w:r>
          </w:p>
          <w:p w14:paraId="21D406FB" w14:textId="77777777" w:rsidR="003B6631" w:rsidRPr="00E00B3D" w:rsidRDefault="003B6631" w:rsidP="003B663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00B3D">
              <w:rPr>
                <w:rFonts w:ascii="Arial" w:hAnsi="Arial" w:cs="Arial"/>
                <w:sz w:val="22"/>
                <w:szCs w:val="22"/>
              </w:rPr>
              <w:t>Assisting with day-to-day operations of the HR functions and duties including Recruitment and Selection, orientation of new staff, and staff training activities</w:t>
            </w:r>
          </w:p>
          <w:p w14:paraId="5E1C8A7F" w14:textId="77777777" w:rsidR="003B6631" w:rsidRDefault="003B6631" w:rsidP="003B663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00B3D">
              <w:rPr>
                <w:rFonts w:ascii="Arial" w:hAnsi="Arial" w:cs="Arial"/>
                <w:sz w:val="22"/>
                <w:szCs w:val="22"/>
              </w:rPr>
              <w:t>Keeping the Human Resources Information System (HRIS) updated</w:t>
            </w:r>
          </w:p>
          <w:p w14:paraId="32F5EF36" w14:textId="77777777" w:rsidR="003B6631" w:rsidRDefault="003B6631" w:rsidP="00EE02F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524">
              <w:rPr>
                <w:rFonts w:ascii="Arial" w:hAnsi="Arial" w:cs="Arial"/>
                <w:sz w:val="22"/>
                <w:szCs w:val="22"/>
              </w:rPr>
              <w:t xml:space="preserve">Submit monthly supervision and monthly reports to the Line manager </w:t>
            </w:r>
          </w:p>
          <w:p w14:paraId="30FB30E0" w14:textId="01F1BD73" w:rsidR="003B6631" w:rsidRPr="003B6631" w:rsidRDefault="003B6631" w:rsidP="00EE02F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Coordinate arrangements for</w:t>
            </w:r>
            <w:r w:rsidRPr="003B6631">
              <w:rPr>
                <w:rFonts w:ascii="Arial" w:hAnsi="Arial" w:cs="Arial"/>
                <w:sz w:val="22"/>
                <w:szCs w:val="22"/>
              </w:rPr>
              <w:t xml:space="preserve"> general staff meetings or other team events as necessary</w:t>
            </w:r>
          </w:p>
          <w:p w14:paraId="69FE7895" w14:textId="77777777" w:rsidR="003B6631" w:rsidRDefault="003B6631" w:rsidP="00EE02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B239FC" w14:textId="77777777" w:rsidR="00E00B3D" w:rsidRDefault="00E00B3D" w:rsidP="00EE0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F8C1A" w14:textId="35F64DD5" w:rsidR="00E00B3D" w:rsidRDefault="00E00B3D" w:rsidP="00EE02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D66">
              <w:rPr>
                <w:rFonts w:ascii="Arial" w:hAnsi="Arial" w:cs="Arial"/>
                <w:b/>
                <w:bCs/>
                <w:sz w:val="22"/>
                <w:szCs w:val="22"/>
              </w:rPr>
              <w:t>Administrative support to Country Director</w:t>
            </w:r>
          </w:p>
          <w:p w14:paraId="4514A63E" w14:textId="443A6566" w:rsidR="00C41D66" w:rsidRDefault="00C41D66" w:rsidP="00EE02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68AE8C" w14:textId="77777777" w:rsidR="003B6631" w:rsidRDefault="00C41D66" w:rsidP="003B663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41D66">
              <w:rPr>
                <w:rFonts w:ascii="Arial" w:hAnsi="Arial" w:cs="Arial"/>
                <w:sz w:val="22"/>
                <w:szCs w:val="22"/>
              </w:rPr>
              <w:t>Coordinating events such as meetings, workshops, donor visits ensuring itineraries and logistics are well planned out.</w:t>
            </w:r>
            <w:r w:rsidR="003B6631" w:rsidRPr="00C41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7C7224" w14:textId="656D7685" w:rsidR="003B6631" w:rsidRPr="00C41D66" w:rsidRDefault="003B6631" w:rsidP="003B663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41D66">
              <w:rPr>
                <w:rFonts w:ascii="Arial" w:hAnsi="Arial" w:cs="Arial"/>
                <w:sz w:val="22"/>
                <w:szCs w:val="22"/>
              </w:rPr>
              <w:lastRenderedPageBreak/>
              <w:t>Taking accurate and comprehensive notes at meetings such as SMT and stakeholder meetings.</w:t>
            </w:r>
          </w:p>
          <w:p w14:paraId="3A33BE0C" w14:textId="77777777" w:rsidR="003B6631" w:rsidRPr="00C41D66" w:rsidRDefault="003B6631" w:rsidP="003B663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41D66">
              <w:rPr>
                <w:rFonts w:ascii="Arial" w:hAnsi="Arial" w:cs="Arial"/>
                <w:sz w:val="22"/>
                <w:szCs w:val="22"/>
              </w:rPr>
              <w:t>Preparing reports, presentations and documentation for meetings and appointments.</w:t>
            </w:r>
          </w:p>
          <w:p w14:paraId="0ACFEEA7" w14:textId="4186E535" w:rsidR="00C41D66" w:rsidRPr="003B6631" w:rsidRDefault="003B6631" w:rsidP="003B663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41D66">
              <w:rPr>
                <w:rFonts w:ascii="Arial" w:hAnsi="Arial" w:cs="Arial"/>
                <w:sz w:val="22"/>
                <w:szCs w:val="22"/>
              </w:rPr>
              <w:t>Coordinating travel arrangements (both domestic and international) and create trip itineraries.</w:t>
            </w:r>
          </w:p>
          <w:p w14:paraId="66032906" w14:textId="250AC47B" w:rsidR="00C41D66" w:rsidRPr="00C41D66" w:rsidRDefault="00C41D66" w:rsidP="00C41D6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41D66">
              <w:rPr>
                <w:rFonts w:ascii="Arial" w:hAnsi="Arial" w:cs="Arial"/>
                <w:sz w:val="22"/>
                <w:szCs w:val="22"/>
              </w:rPr>
              <w:t>Ensuring all logistics for donor trips are in place and coordinate with UK Trips Coordinator so that all aspects of trips are planned and implemented to professional standard.</w:t>
            </w:r>
          </w:p>
          <w:p w14:paraId="36D9883B" w14:textId="7484D599" w:rsidR="00E00B3D" w:rsidRPr="00C906E2" w:rsidRDefault="00C41D66" w:rsidP="00C41D6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6E2">
              <w:rPr>
                <w:rFonts w:ascii="Arial" w:hAnsi="Arial" w:cs="Arial"/>
                <w:sz w:val="22"/>
                <w:szCs w:val="22"/>
              </w:rPr>
              <w:t xml:space="preserve">Any other executive administrative duties as delegated by Country Director              </w:t>
            </w:r>
          </w:p>
          <w:p w14:paraId="5BE645D0" w14:textId="77777777" w:rsidR="003B6631" w:rsidRPr="00C41D66" w:rsidRDefault="003B6631" w:rsidP="003B663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41D66">
              <w:rPr>
                <w:rFonts w:ascii="Arial" w:hAnsi="Arial" w:cs="Arial"/>
                <w:sz w:val="22"/>
                <w:szCs w:val="22"/>
              </w:rPr>
              <w:t>Keeping, filing and archiving of records (both physically and electronically).</w:t>
            </w:r>
          </w:p>
          <w:p w14:paraId="6141FC75" w14:textId="3B7EF5D6" w:rsidR="00C906E2" w:rsidRDefault="00C906E2" w:rsidP="00EE0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5DCE6" w14:textId="77777777" w:rsidR="003B6631" w:rsidRDefault="003B6631" w:rsidP="003B66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384901" w14:textId="77777777" w:rsidR="003B6631" w:rsidRPr="00C41D66" w:rsidRDefault="003B6631" w:rsidP="003B66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D66">
              <w:rPr>
                <w:rFonts w:ascii="Arial" w:hAnsi="Arial" w:cs="Arial"/>
                <w:b/>
                <w:bCs/>
                <w:sz w:val="22"/>
                <w:szCs w:val="22"/>
              </w:rPr>
              <w:t>General Administration</w:t>
            </w:r>
          </w:p>
          <w:p w14:paraId="2F55A952" w14:textId="77777777" w:rsidR="003B6631" w:rsidRDefault="003B6631" w:rsidP="003B66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0E601" w14:textId="77777777" w:rsidR="003B6631" w:rsidRDefault="003B6631" w:rsidP="003B66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 reception area, welcome visitors and ensure their needs are adequately met</w:t>
            </w:r>
          </w:p>
          <w:p w14:paraId="0274775A" w14:textId="77777777" w:rsidR="003B6631" w:rsidRDefault="003B6631" w:rsidP="003B66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D6BCA">
              <w:rPr>
                <w:rFonts w:ascii="Arial" w:hAnsi="Arial" w:cs="Arial"/>
                <w:sz w:val="22"/>
                <w:szCs w:val="22"/>
              </w:rPr>
              <w:t>oordinating meetings, appointments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planning refreshments</w:t>
            </w:r>
          </w:p>
          <w:p w14:paraId="49137A02" w14:textId="77777777" w:rsidR="003B6631" w:rsidRPr="00D165DC" w:rsidRDefault="003B6631" w:rsidP="003B66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165DC">
              <w:rPr>
                <w:rFonts w:ascii="Arial" w:hAnsi="Arial" w:cs="Arial"/>
                <w:sz w:val="22"/>
                <w:szCs w:val="22"/>
              </w:rPr>
              <w:t>Oversee the cleanness of Office &amp; Maintenance</w:t>
            </w:r>
          </w:p>
          <w:p w14:paraId="0B3C6F0E" w14:textId="77777777" w:rsidR="003B6631" w:rsidRPr="00C41D66" w:rsidRDefault="003B6631" w:rsidP="003B66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41D66">
              <w:rPr>
                <w:rFonts w:ascii="Arial" w:hAnsi="Arial" w:cs="Arial"/>
                <w:sz w:val="22"/>
                <w:szCs w:val="22"/>
              </w:rPr>
              <w:t xml:space="preserve">Manage agendas, </w:t>
            </w:r>
            <w:r>
              <w:rPr>
                <w:rFonts w:ascii="Arial" w:hAnsi="Arial" w:cs="Arial"/>
                <w:sz w:val="22"/>
                <w:szCs w:val="22"/>
              </w:rPr>
              <w:t xml:space="preserve">meeting notes, </w:t>
            </w:r>
            <w:r w:rsidRPr="00C41D66">
              <w:rPr>
                <w:rFonts w:ascii="Arial" w:hAnsi="Arial" w:cs="Arial"/>
                <w:sz w:val="22"/>
                <w:szCs w:val="22"/>
              </w:rPr>
              <w:t>travel plans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41D66">
              <w:rPr>
                <w:rFonts w:ascii="Arial" w:hAnsi="Arial" w:cs="Arial"/>
                <w:sz w:val="22"/>
                <w:szCs w:val="22"/>
              </w:rPr>
              <w:t>appointments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events.</w:t>
            </w:r>
          </w:p>
          <w:p w14:paraId="287D2BC7" w14:textId="77777777" w:rsidR="003B6631" w:rsidRDefault="003B6631" w:rsidP="003B66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41D66">
              <w:rPr>
                <w:rFonts w:ascii="Arial" w:hAnsi="Arial" w:cs="Arial"/>
                <w:sz w:val="22"/>
                <w:szCs w:val="22"/>
              </w:rPr>
              <w:t xml:space="preserve">Manage </w:t>
            </w:r>
            <w:r>
              <w:rPr>
                <w:rFonts w:ascii="Arial" w:hAnsi="Arial" w:cs="Arial"/>
                <w:sz w:val="22"/>
                <w:szCs w:val="22"/>
              </w:rPr>
              <w:t>receipt of</w:t>
            </w:r>
            <w:r w:rsidRPr="00C41D66">
              <w:rPr>
                <w:rFonts w:ascii="Arial" w:hAnsi="Arial" w:cs="Arial"/>
                <w:sz w:val="22"/>
                <w:szCs w:val="22"/>
              </w:rPr>
              <w:t xml:space="preserve"> letters, packages, phone calls and other forms of correspondence</w:t>
            </w:r>
          </w:p>
          <w:p w14:paraId="650533E7" w14:textId="77777777" w:rsidR="003B6631" w:rsidRPr="00B525C5" w:rsidRDefault="003B6631" w:rsidP="003B66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525C5">
              <w:rPr>
                <w:rFonts w:ascii="Arial" w:hAnsi="Arial" w:cs="Arial"/>
                <w:sz w:val="22"/>
                <w:szCs w:val="22"/>
              </w:rPr>
              <w:t>Prepare Time sheets for Issuance to staff by either soft copy &amp; hard copy.</w:t>
            </w:r>
          </w:p>
          <w:p w14:paraId="13A5111E" w14:textId="77777777" w:rsidR="003B6631" w:rsidRPr="00C906E2" w:rsidRDefault="003B6631" w:rsidP="003B66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906E2">
              <w:rPr>
                <w:rFonts w:ascii="Arial" w:hAnsi="Arial" w:cs="Arial"/>
                <w:sz w:val="22"/>
                <w:szCs w:val="22"/>
              </w:rPr>
              <w:t>Performing general office errands as requested</w:t>
            </w:r>
          </w:p>
          <w:p w14:paraId="496DE6EA" w14:textId="57D623A2" w:rsidR="00C906E2" w:rsidRPr="003B6631" w:rsidRDefault="00C906E2" w:rsidP="003B6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936C89" w14:textId="1C953C7A" w:rsidR="00E168E4" w:rsidRPr="003D50BD" w:rsidRDefault="00E168E4" w:rsidP="003B6631">
            <w:pPr>
              <w:tabs>
                <w:tab w:val="left" w:pos="284"/>
              </w:tabs>
              <w:spacing w:line="276" w:lineRule="auto"/>
              <w:ind w:left="720"/>
              <w:contextualSpacing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E168E4" w:rsidRPr="003D50BD" w14:paraId="76A4FD65" w14:textId="77777777" w:rsidTr="00F2182B">
        <w:trPr>
          <w:trHeight w:val="288"/>
          <w:jc w:val="center"/>
        </w:trPr>
        <w:tc>
          <w:tcPr>
            <w:tcW w:w="4508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86FB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3D50BD">
              <w:rPr>
                <w:rFonts w:ascii="Arial" w:hAnsi="Arial" w:cs="Arial"/>
                <w:b/>
              </w:rPr>
              <w:lastRenderedPageBreak/>
              <w:t>Soft Skills</w:t>
            </w:r>
          </w:p>
        </w:tc>
        <w:tc>
          <w:tcPr>
            <w:tcW w:w="450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FE3E33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3D50BD">
              <w:rPr>
                <w:rFonts w:ascii="Arial" w:hAnsi="Arial" w:cs="Arial"/>
                <w:b/>
                <w:lang w:val="en-GB"/>
              </w:rPr>
              <w:t>Technical Skills</w:t>
            </w:r>
          </w:p>
        </w:tc>
      </w:tr>
      <w:tr w:rsidR="00E168E4" w:rsidRPr="003D50BD" w14:paraId="5E3F6942" w14:textId="77777777" w:rsidTr="003B6631">
        <w:trPr>
          <w:trHeight w:val="935"/>
          <w:jc w:val="center"/>
        </w:trPr>
        <w:tc>
          <w:tcPr>
            <w:tcW w:w="4508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07D9" w14:textId="35495D37" w:rsidR="005C32E3" w:rsidRPr="003D50BD" w:rsidRDefault="005C32E3" w:rsidP="00A612C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D50BD">
              <w:rPr>
                <w:rFonts w:ascii="Arial" w:hAnsi="Arial" w:cs="Arial"/>
                <w:sz w:val="22"/>
                <w:szCs w:val="22"/>
              </w:rPr>
              <w:t>Strong work ethic</w:t>
            </w:r>
          </w:p>
          <w:p w14:paraId="09F3F638" w14:textId="1381C7B5" w:rsidR="00A612C5" w:rsidRDefault="00471F51" w:rsidP="00A612C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</w:t>
            </w:r>
            <w:r w:rsidR="005C32E3" w:rsidRPr="003D50BD">
              <w:rPr>
                <w:rFonts w:ascii="Arial" w:hAnsi="Arial" w:cs="Arial"/>
                <w:sz w:val="22"/>
                <w:szCs w:val="22"/>
              </w:rPr>
              <w:t xml:space="preserve">ommunication </w:t>
            </w:r>
            <w:r>
              <w:rPr>
                <w:rFonts w:ascii="Arial" w:hAnsi="Arial" w:cs="Arial"/>
                <w:sz w:val="22"/>
                <w:szCs w:val="22"/>
              </w:rPr>
              <w:t>and interpersonal skills</w:t>
            </w:r>
          </w:p>
          <w:p w14:paraId="770D7102" w14:textId="77777777" w:rsidR="00A210ED" w:rsidRPr="00A210ED" w:rsidRDefault="00A210ED" w:rsidP="00A210ED">
            <w:pPr>
              <w:pStyle w:val="ListParagraph"/>
              <w:numPr>
                <w:ilvl w:val="0"/>
                <w:numId w:val="12"/>
              </w:numPr>
              <w:rPr>
                <w:rFonts w:ascii="Arial" w:eastAsia="Arial Unicode MS" w:hAnsi="Arial" w:cs="Arial"/>
                <w:color w:val="auto"/>
                <w:sz w:val="22"/>
                <w:szCs w:val="22"/>
                <w:lang w:val="en-GB" w:eastAsia="en-US"/>
              </w:rPr>
            </w:pPr>
            <w:r w:rsidRPr="00A210ED">
              <w:rPr>
                <w:rFonts w:ascii="Arial" w:eastAsia="Arial Unicode MS" w:hAnsi="Arial" w:cs="Arial"/>
                <w:color w:val="auto"/>
                <w:sz w:val="22"/>
                <w:szCs w:val="22"/>
                <w:lang w:val="en-GB" w:eastAsia="en-US"/>
              </w:rPr>
              <w:t>Ability to treat confidential information with appropriate discretion.</w:t>
            </w:r>
          </w:p>
          <w:p w14:paraId="2544F391" w14:textId="167E84C6" w:rsidR="00471F51" w:rsidRPr="00A210ED" w:rsidRDefault="00435BBD" w:rsidP="00A210E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Strong prioritisation and </w:t>
            </w:r>
            <w:r w:rsidR="00A210ED" w:rsidRPr="00A210ED">
              <w:rPr>
                <w:rFonts w:ascii="Arial" w:hAnsi="Arial" w:cs="Arial"/>
                <w:sz w:val="22"/>
                <w:szCs w:val="22"/>
              </w:rPr>
              <w:t>Organisational skills</w:t>
            </w:r>
          </w:p>
          <w:p w14:paraId="61937E73" w14:textId="0A24CE11" w:rsidR="005C32E3" w:rsidRPr="003D50BD" w:rsidRDefault="005C32E3" w:rsidP="00A612C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D50BD">
              <w:rPr>
                <w:rFonts w:ascii="Arial" w:hAnsi="Arial" w:cs="Arial"/>
                <w:sz w:val="22"/>
                <w:szCs w:val="22"/>
              </w:rPr>
              <w:t>Creative problem solving</w:t>
            </w:r>
          </w:p>
          <w:p w14:paraId="7266DE03" w14:textId="6E0D02A7" w:rsidR="005C32E3" w:rsidRDefault="00A612C5" w:rsidP="00A612C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C32E3" w:rsidRPr="003D50BD">
              <w:rPr>
                <w:rFonts w:ascii="Arial" w:hAnsi="Arial" w:cs="Arial"/>
                <w:sz w:val="22"/>
                <w:szCs w:val="22"/>
              </w:rPr>
              <w:t>ime management</w:t>
            </w:r>
          </w:p>
          <w:p w14:paraId="34E8B595" w14:textId="02799FF5" w:rsidR="005C32E3" w:rsidRPr="003D50BD" w:rsidRDefault="005C32E3" w:rsidP="00A612C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D50BD"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6BB8E03D" w14:textId="6E1380D6" w:rsidR="005C32E3" w:rsidRDefault="005C32E3" w:rsidP="00A612C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D50BD">
              <w:rPr>
                <w:rFonts w:ascii="Arial" w:hAnsi="Arial" w:cs="Arial"/>
                <w:sz w:val="22"/>
                <w:szCs w:val="22"/>
              </w:rPr>
              <w:t>Flexibility</w:t>
            </w:r>
            <w:r w:rsidR="00A210ED">
              <w:rPr>
                <w:rFonts w:ascii="Arial" w:hAnsi="Arial" w:cs="Arial"/>
                <w:sz w:val="22"/>
                <w:szCs w:val="22"/>
              </w:rPr>
              <w:t xml:space="preserve"> and adaptability</w:t>
            </w:r>
          </w:p>
          <w:p w14:paraId="7C40E571" w14:textId="1CC0A6AE" w:rsidR="00C9502D" w:rsidRDefault="00C9502D" w:rsidP="00A612C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Highly responsible and reliable</w:t>
            </w:r>
          </w:p>
          <w:p w14:paraId="25C7344F" w14:textId="05FE777C" w:rsidR="00C9502D" w:rsidRDefault="00D12BD0" w:rsidP="00A612C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Superior a</w:t>
            </w:r>
            <w:r w:rsidR="00C9502D">
              <w:rPr>
                <w:rFonts w:ascii="Arial" w:hAnsi="Arial" w:cs="Arial"/>
                <w:sz w:val="22"/>
                <w:szCs w:val="22"/>
              </w:rPr>
              <w:t>ttention to detail</w:t>
            </w:r>
          </w:p>
          <w:p w14:paraId="3E232E2D" w14:textId="45737230" w:rsidR="00A210ED" w:rsidRPr="00A210ED" w:rsidRDefault="00A210ED" w:rsidP="00A210E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Pro-active problem-solving and decision-making skills</w:t>
            </w:r>
          </w:p>
          <w:p w14:paraId="69707330" w14:textId="77777777" w:rsidR="00A210ED" w:rsidRPr="00A210ED" w:rsidRDefault="00A210ED" w:rsidP="00A210E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•Exceptional attention to detail.</w:t>
            </w:r>
            <w:r w:rsidRPr="00A210E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9FFF126" w14:textId="7D428607" w:rsidR="00A210ED" w:rsidRPr="00A210ED" w:rsidRDefault="00A210ED" w:rsidP="00A210E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Ability to multitask and prioritize daily workload</w:t>
            </w:r>
          </w:p>
          <w:p w14:paraId="5D3A7C92" w14:textId="7C1CB725" w:rsidR="00A210ED" w:rsidRPr="00A210ED" w:rsidRDefault="00A210ED" w:rsidP="00A210E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Result Oriented.</w:t>
            </w:r>
          </w:p>
          <w:p w14:paraId="070427B1" w14:textId="0E3A79DC" w:rsidR="00A210ED" w:rsidRPr="00A210ED" w:rsidRDefault="00A210ED" w:rsidP="00A210E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A good team player and cultural awareness.</w:t>
            </w:r>
          </w:p>
          <w:p w14:paraId="6A429558" w14:textId="77777777" w:rsidR="00E168E4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09DB58CE" w14:textId="77777777" w:rsidR="00A210ED" w:rsidRDefault="00A210ED" w:rsidP="00C906E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 skills</w:t>
            </w:r>
          </w:p>
          <w:p w14:paraId="7F11D715" w14:textId="77777777" w:rsidR="00A210ED" w:rsidRPr="00A210ED" w:rsidRDefault="00A210ED" w:rsidP="00A210ED">
            <w:pPr>
              <w:pStyle w:val="ListParagraph"/>
              <w:numPr>
                <w:ilvl w:val="0"/>
                <w:numId w:val="2"/>
              </w:numPr>
              <w:rPr>
                <w:rFonts w:ascii="Arial" w:eastAsia="Arial Unicode MS" w:hAnsi="Arial" w:cs="Arial"/>
                <w:color w:val="auto"/>
                <w:sz w:val="22"/>
                <w:szCs w:val="22"/>
                <w:lang w:val="en-GB" w:eastAsia="en-US"/>
              </w:rPr>
            </w:pPr>
            <w:r w:rsidRPr="00A210ED">
              <w:rPr>
                <w:rFonts w:ascii="Arial" w:eastAsia="Arial Unicode MS" w:hAnsi="Arial" w:cs="Arial"/>
                <w:color w:val="auto"/>
                <w:sz w:val="22"/>
                <w:szCs w:val="22"/>
                <w:lang w:val="en-GB" w:eastAsia="en-US"/>
              </w:rPr>
              <w:t xml:space="preserve">Proficiency in MS Office Word, Excel, Outlook and PowerPoint </w:t>
            </w:r>
          </w:p>
          <w:p w14:paraId="5D2544EE" w14:textId="23DBAF3F" w:rsidR="00A210ED" w:rsidRPr="00A210ED" w:rsidRDefault="00A210ED" w:rsidP="00A210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Skilled in the use of standard office equipment (e.g., copiers, scanners, telephone systems, projectors).</w:t>
            </w:r>
          </w:p>
          <w:p w14:paraId="42B24063" w14:textId="0D9E4002" w:rsidR="00A210ED" w:rsidRDefault="00A210ED" w:rsidP="00A210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Excellent command of the English language, both written and oral with the ability to effectively choose the appropriate level of communication</w:t>
            </w:r>
          </w:p>
          <w:p w14:paraId="125361CD" w14:textId="49FD1A00" w:rsidR="00A210ED" w:rsidRDefault="00A210ED" w:rsidP="00A210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Report writing skills</w:t>
            </w:r>
          </w:p>
          <w:p w14:paraId="0DDB53C9" w14:textId="0EB85129" w:rsidR="00435BBD" w:rsidRDefault="00435BBD" w:rsidP="00A210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35BBD">
              <w:rPr>
                <w:rFonts w:ascii="Arial" w:hAnsi="Arial" w:cs="Arial"/>
                <w:sz w:val="22"/>
                <w:szCs w:val="22"/>
              </w:rPr>
              <w:t>Strong Record Keeping Skills</w:t>
            </w:r>
          </w:p>
          <w:p w14:paraId="500E5255" w14:textId="3B066836" w:rsidR="00435BBD" w:rsidRPr="00A210ED" w:rsidRDefault="00435BBD" w:rsidP="00A210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service skills</w:t>
            </w:r>
          </w:p>
          <w:p w14:paraId="054C88B7" w14:textId="77777777" w:rsidR="00A210ED" w:rsidRPr="00A210ED" w:rsidRDefault="00A210ED" w:rsidP="00A210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 xml:space="preserve">basic knowledge of national labour and social law </w:t>
            </w:r>
          </w:p>
          <w:p w14:paraId="64258E9F" w14:textId="77777777" w:rsidR="00A210ED" w:rsidRPr="00A210ED" w:rsidRDefault="00A210ED" w:rsidP="00A210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210ED">
              <w:rPr>
                <w:rFonts w:ascii="Arial" w:hAnsi="Arial" w:cs="Arial"/>
                <w:sz w:val="22"/>
                <w:szCs w:val="22"/>
              </w:rPr>
              <w:t>basic knowledge of HR management</w:t>
            </w:r>
          </w:p>
          <w:p w14:paraId="4DA21654" w14:textId="3EEA837E" w:rsidR="00A210ED" w:rsidRPr="00A210ED" w:rsidRDefault="00A210ED" w:rsidP="00BE26EC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8E4" w:rsidRPr="003D50BD" w14:paraId="7C4C40C1" w14:textId="77777777" w:rsidTr="00B60A35">
        <w:trPr>
          <w:trHeight w:val="297"/>
          <w:jc w:val="center"/>
        </w:trPr>
        <w:tc>
          <w:tcPr>
            <w:tcW w:w="9016" w:type="dxa"/>
            <w:gridSpan w:val="3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F386" w14:textId="77777777" w:rsidR="00B60A35" w:rsidRPr="003D50BD" w:rsidRDefault="00E168E4" w:rsidP="00F2182B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  <w:r w:rsidRPr="003D50BD">
              <w:rPr>
                <w:rFonts w:ascii="Arial" w:hAnsi="Arial" w:cs="Arial"/>
                <w:b/>
              </w:rPr>
              <w:t>Experience &amp; Education</w:t>
            </w:r>
          </w:p>
        </w:tc>
      </w:tr>
      <w:tr w:rsidR="00E168E4" w:rsidRPr="003D50BD" w14:paraId="78886119" w14:textId="77777777" w:rsidTr="00B60A35">
        <w:trPr>
          <w:trHeight w:val="20"/>
          <w:jc w:val="center"/>
        </w:trPr>
        <w:tc>
          <w:tcPr>
            <w:tcW w:w="9016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EDAD" w14:textId="77777777" w:rsidR="00D12BD0" w:rsidRPr="00D12BD0" w:rsidRDefault="00D12BD0" w:rsidP="00D12BD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12BD0">
              <w:rPr>
                <w:rFonts w:ascii="Arial" w:hAnsi="Arial" w:cs="Arial"/>
                <w:sz w:val="22"/>
                <w:szCs w:val="22"/>
              </w:rPr>
              <w:lastRenderedPageBreak/>
              <w:t xml:space="preserve">Degree in a relevant field </w:t>
            </w:r>
            <w:proofErr w:type="spellStart"/>
            <w:r w:rsidRPr="00D12BD0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D12BD0">
              <w:rPr>
                <w:rFonts w:ascii="Arial" w:hAnsi="Arial" w:cs="Arial"/>
                <w:sz w:val="22"/>
                <w:szCs w:val="22"/>
              </w:rPr>
              <w:t xml:space="preserve"> HR Management, Business Admin, general NGO/public management/admin</w:t>
            </w:r>
          </w:p>
          <w:p w14:paraId="3492BE0B" w14:textId="77777777" w:rsidR="00D12BD0" w:rsidRPr="00D12BD0" w:rsidRDefault="00D12BD0" w:rsidP="00D12BD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12BD0">
              <w:rPr>
                <w:rFonts w:ascii="Arial" w:hAnsi="Arial" w:cs="Arial"/>
                <w:sz w:val="22"/>
                <w:szCs w:val="22"/>
              </w:rPr>
              <w:t xml:space="preserve">3-5 </w:t>
            </w:r>
            <w:proofErr w:type="gramStart"/>
            <w:r w:rsidRPr="00D12BD0">
              <w:rPr>
                <w:rFonts w:ascii="Arial" w:hAnsi="Arial" w:cs="Arial"/>
                <w:sz w:val="22"/>
                <w:szCs w:val="22"/>
              </w:rPr>
              <w:t>years</w:t>
            </w:r>
            <w:proofErr w:type="gramEnd"/>
            <w:r w:rsidRPr="00D12BD0">
              <w:rPr>
                <w:rFonts w:ascii="Arial" w:hAnsi="Arial" w:cs="Arial"/>
                <w:sz w:val="22"/>
                <w:szCs w:val="22"/>
              </w:rPr>
              <w:t xml:space="preserve"> minimum experience in administrative support to a senior manager.</w:t>
            </w:r>
          </w:p>
          <w:p w14:paraId="1172B4A2" w14:textId="7C918EAC" w:rsidR="00BF0EE3" w:rsidRPr="003D50BD" w:rsidRDefault="00D12BD0" w:rsidP="00D12BD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</w:rPr>
            </w:pPr>
            <w:r w:rsidRPr="00D12BD0">
              <w:rPr>
                <w:rFonts w:ascii="Arial" w:hAnsi="Arial" w:cs="Arial"/>
                <w:sz w:val="22"/>
                <w:szCs w:val="22"/>
              </w:rPr>
              <w:t>Experience of working with confidential and secure information.</w:t>
            </w:r>
          </w:p>
        </w:tc>
      </w:tr>
    </w:tbl>
    <w:p w14:paraId="1DA2A7D2" w14:textId="77777777" w:rsidR="002765AD" w:rsidRPr="003D50BD" w:rsidRDefault="002765AD">
      <w:pPr>
        <w:rPr>
          <w:rFonts w:ascii="Arial" w:hAnsi="Arial" w:cs="Arial"/>
          <w:sz w:val="22"/>
          <w:szCs w:val="22"/>
        </w:rPr>
      </w:pPr>
    </w:p>
    <w:sectPr w:rsidR="002765AD" w:rsidRPr="003D50BD" w:rsidSect="007E620F">
      <w:headerReference w:type="default" r:id="rId8"/>
      <w:footerReference w:type="default" r:id="rId9"/>
      <w:pgSz w:w="11900" w:h="16840"/>
      <w:pgMar w:top="864" w:right="1440" w:bottom="115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CF773" w14:textId="77777777" w:rsidR="00313C71" w:rsidRDefault="00313C71">
      <w:r>
        <w:separator/>
      </w:r>
    </w:p>
  </w:endnote>
  <w:endnote w:type="continuationSeparator" w:id="0">
    <w:p w14:paraId="4EA203E1" w14:textId="77777777" w:rsidR="00313C71" w:rsidRDefault="0031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0B016" w14:textId="48D5DEB1" w:rsidR="00CA4005" w:rsidRDefault="002D17D3">
    <w:pPr>
      <w:pStyle w:val="Footer"/>
      <w:tabs>
        <w:tab w:val="clear" w:pos="9026"/>
        <w:tab w:val="right" w:pos="9000"/>
      </w:tabs>
      <w:jc w:val="center"/>
      <w:rPr>
        <w:rFonts w:cs="Arial"/>
        <w:sz w:val="18"/>
        <w:szCs w:val="18"/>
      </w:rPr>
    </w:pPr>
    <w:r w:rsidRPr="00361ECC">
      <w:rPr>
        <w:rFonts w:cs="Arial"/>
        <w:sz w:val="18"/>
        <w:szCs w:val="18"/>
      </w:rPr>
      <w:fldChar w:fldCharType="begin"/>
    </w:r>
    <w:r w:rsidRPr="00361ECC">
      <w:rPr>
        <w:rFonts w:cs="Arial"/>
        <w:sz w:val="18"/>
        <w:szCs w:val="18"/>
      </w:rPr>
      <w:instrText xml:space="preserve"> PAGE </w:instrText>
    </w:r>
    <w:r w:rsidRPr="00361ECC">
      <w:rPr>
        <w:rFonts w:cs="Arial"/>
        <w:sz w:val="18"/>
        <w:szCs w:val="18"/>
      </w:rPr>
      <w:fldChar w:fldCharType="separate"/>
    </w:r>
    <w:r w:rsidR="001327F3">
      <w:rPr>
        <w:rFonts w:cs="Arial"/>
        <w:noProof/>
        <w:sz w:val="18"/>
        <w:szCs w:val="18"/>
      </w:rPr>
      <w:t>3</w:t>
    </w:r>
    <w:r w:rsidRPr="00361ECC">
      <w:rPr>
        <w:rFonts w:cs="Arial"/>
        <w:sz w:val="18"/>
        <w:szCs w:val="18"/>
      </w:rPr>
      <w:fldChar w:fldCharType="end"/>
    </w:r>
  </w:p>
  <w:p w14:paraId="57BEDA27" w14:textId="77777777" w:rsidR="00026076" w:rsidRPr="00026076" w:rsidRDefault="00026076" w:rsidP="00026076">
    <w:pPr>
      <w:jc w:val="center"/>
      <w:rPr>
        <w:rFonts w:ascii="Calibri" w:eastAsia="Calibri" w:hAnsi="Calibri" w:cs="Arial"/>
        <w:i/>
        <w:color w:val="000000"/>
        <w:sz w:val="18"/>
        <w:szCs w:val="18"/>
        <w:u w:color="000000"/>
        <w:lang w:eastAsia="en-GB"/>
      </w:rPr>
    </w:pPr>
    <w:bookmarkStart w:id="1" w:name="_Hlk83114311"/>
    <w:r w:rsidRPr="00026076">
      <w:rPr>
        <w:rFonts w:ascii="Calibri" w:eastAsia="Calibri" w:hAnsi="Calibri" w:cs="Arial"/>
        <w:i/>
        <w:color w:val="000000"/>
        <w:sz w:val="18"/>
        <w:szCs w:val="18"/>
        <w:u w:color="000000"/>
        <w:lang w:eastAsia="en-GB"/>
      </w:rPr>
      <w:t xml:space="preserve">We exist to bring an end to modern slavery by preventing exploitation, </w:t>
    </w:r>
  </w:p>
  <w:p w14:paraId="4FC3E641" w14:textId="77777777" w:rsidR="00026076" w:rsidRPr="00026076" w:rsidRDefault="00026076" w:rsidP="00026076">
    <w:pPr>
      <w:jc w:val="center"/>
      <w:rPr>
        <w:rFonts w:ascii="Calibri" w:eastAsia="Calibri" w:hAnsi="Calibri" w:cs="Arial"/>
        <w:i/>
        <w:color w:val="000000"/>
        <w:sz w:val="20"/>
        <w:szCs w:val="20"/>
        <w:u w:color="000000"/>
        <w:lang w:eastAsia="en-GB"/>
      </w:rPr>
    </w:pPr>
    <w:r w:rsidRPr="00026076">
      <w:rPr>
        <w:rFonts w:ascii="Calibri" w:eastAsia="Calibri" w:hAnsi="Calibri" w:cs="Arial"/>
        <w:i/>
        <w:color w:val="000000"/>
        <w:sz w:val="18"/>
        <w:szCs w:val="18"/>
        <w:u w:color="000000"/>
        <w:lang w:eastAsia="en-GB"/>
      </w:rPr>
      <w:t>rescuing victims, restoring lives, and reforming society.</w:t>
    </w:r>
  </w:p>
  <w:bookmarkEnd w:id="1"/>
  <w:p w14:paraId="09F2DD07" w14:textId="77777777" w:rsidR="00026076" w:rsidRPr="00361ECC" w:rsidRDefault="00026076">
    <w:pPr>
      <w:pStyle w:val="Footer"/>
      <w:tabs>
        <w:tab w:val="clear" w:pos="9026"/>
        <w:tab w:val="right" w:pos="9000"/>
      </w:tabs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184E2" w14:textId="77777777" w:rsidR="00313C71" w:rsidRDefault="00313C71">
      <w:r>
        <w:separator/>
      </w:r>
    </w:p>
  </w:footnote>
  <w:footnote w:type="continuationSeparator" w:id="0">
    <w:p w14:paraId="4DD224DF" w14:textId="77777777" w:rsidR="00313C71" w:rsidRDefault="0031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D260" w14:textId="32410E91" w:rsidR="00CA4005" w:rsidRDefault="005F6AE1" w:rsidP="00D94DC2">
    <w:pPr>
      <w:pStyle w:val="Header"/>
      <w:tabs>
        <w:tab w:val="clear" w:pos="9026"/>
        <w:tab w:val="right" w:pos="9000"/>
      </w:tabs>
      <w:jc w:val="right"/>
    </w:pPr>
    <w:r w:rsidRPr="005F6AE1">
      <w:rPr>
        <w:rFonts w:ascii="Tahoma" w:eastAsia="Arial Unicode MS" w:hAnsi="Tahoma" w:cs="Tahoma"/>
        <w:noProof/>
        <w:color w:val="auto"/>
        <w:sz w:val="16"/>
        <w:szCs w:val="16"/>
        <w:lang w:eastAsia="en-US"/>
      </w:rPr>
      <w:drawing>
        <wp:anchor distT="0" distB="0" distL="114300" distR="114300" simplePos="0" relativeHeight="251659264" behindDoc="0" locked="0" layoutInCell="1" allowOverlap="1" wp14:anchorId="04D8923E" wp14:editId="52854E1D">
          <wp:simplePos x="0" y="0"/>
          <wp:positionH relativeFrom="column">
            <wp:posOffset>4846320</wp:posOffset>
          </wp:positionH>
          <wp:positionV relativeFrom="paragraph">
            <wp:posOffset>-326390</wp:posOffset>
          </wp:positionV>
          <wp:extent cx="1173480" cy="426085"/>
          <wp:effectExtent l="0" t="0" r="7620" b="0"/>
          <wp:wrapSquare wrapText="bothSides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26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33C"/>
    <w:multiLevelType w:val="hybridMultilevel"/>
    <w:tmpl w:val="30C42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F230C"/>
    <w:multiLevelType w:val="hybridMultilevel"/>
    <w:tmpl w:val="6DFA8F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C94"/>
    <w:multiLevelType w:val="hybridMultilevel"/>
    <w:tmpl w:val="BDF02B5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10803"/>
    <w:multiLevelType w:val="hybridMultilevel"/>
    <w:tmpl w:val="AE80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7C73"/>
    <w:multiLevelType w:val="hybridMultilevel"/>
    <w:tmpl w:val="4A1EE0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31F27"/>
    <w:multiLevelType w:val="hybridMultilevel"/>
    <w:tmpl w:val="8738F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793EE5"/>
    <w:multiLevelType w:val="hybridMultilevel"/>
    <w:tmpl w:val="9AB6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F3716"/>
    <w:multiLevelType w:val="hybridMultilevel"/>
    <w:tmpl w:val="03CC18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E6083"/>
    <w:multiLevelType w:val="hybridMultilevel"/>
    <w:tmpl w:val="81EC9D3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120F66"/>
    <w:multiLevelType w:val="hybridMultilevel"/>
    <w:tmpl w:val="C6AE7CA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712072"/>
    <w:multiLevelType w:val="hybridMultilevel"/>
    <w:tmpl w:val="E28A53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3847"/>
    <w:multiLevelType w:val="hybridMultilevel"/>
    <w:tmpl w:val="6F046B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E1F1A"/>
    <w:multiLevelType w:val="hybridMultilevel"/>
    <w:tmpl w:val="CF9873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12F22"/>
    <w:multiLevelType w:val="hybridMultilevel"/>
    <w:tmpl w:val="F49EE1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23FC5"/>
    <w:multiLevelType w:val="hybridMultilevel"/>
    <w:tmpl w:val="39BEA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A7533"/>
    <w:multiLevelType w:val="hybridMultilevel"/>
    <w:tmpl w:val="FD72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NzIxsTAwMze2tDRS0lEKTi0uzszPAykwqgUAb7xHZiwAAAA="/>
  </w:docVars>
  <w:rsids>
    <w:rsidRoot w:val="00E168E4"/>
    <w:rsid w:val="00003AA4"/>
    <w:rsid w:val="00026076"/>
    <w:rsid w:val="00040A4E"/>
    <w:rsid w:val="000570A5"/>
    <w:rsid w:val="00066D75"/>
    <w:rsid w:val="000873EA"/>
    <w:rsid w:val="000E0236"/>
    <w:rsid w:val="000F0C40"/>
    <w:rsid w:val="001145D2"/>
    <w:rsid w:val="001157E8"/>
    <w:rsid w:val="001322A0"/>
    <w:rsid w:val="001327F3"/>
    <w:rsid w:val="001E6CA8"/>
    <w:rsid w:val="001F1673"/>
    <w:rsid w:val="002103E0"/>
    <w:rsid w:val="002229AD"/>
    <w:rsid w:val="002355DE"/>
    <w:rsid w:val="002765AD"/>
    <w:rsid w:val="00293FB1"/>
    <w:rsid w:val="002A6ED4"/>
    <w:rsid w:val="002C7B25"/>
    <w:rsid w:val="002D17D3"/>
    <w:rsid w:val="002E27C2"/>
    <w:rsid w:val="00313C71"/>
    <w:rsid w:val="00365946"/>
    <w:rsid w:val="00373E83"/>
    <w:rsid w:val="003845FC"/>
    <w:rsid w:val="00385F34"/>
    <w:rsid w:val="0038619F"/>
    <w:rsid w:val="00393394"/>
    <w:rsid w:val="0039778E"/>
    <w:rsid w:val="003B39EE"/>
    <w:rsid w:val="003B5545"/>
    <w:rsid w:val="003B6631"/>
    <w:rsid w:val="003C735F"/>
    <w:rsid w:val="003D50BD"/>
    <w:rsid w:val="003E6F22"/>
    <w:rsid w:val="00423835"/>
    <w:rsid w:val="00435BBD"/>
    <w:rsid w:val="004363CF"/>
    <w:rsid w:val="00445D40"/>
    <w:rsid w:val="00455526"/>
    <w:rsid w:val="00465FA1"/>
    <w:rsid w:val="00471F51"/>
    <w:rsid w:val="004B270F"/>
    <w:rsid w:val="004D167E"/>
    <w:rsid w:val="004D28DF"/>
    <w:rsid w:val="00520FD0"/>
    <w:rsid w:val="00536D55"/>
    <w:rsid w:val="005454F1"/>
    <w:rsid w:val="005506E3"/>
    <w:rsid w:val="005556C0"/>
    <w:rsid w:val="00575EF2"/>
    <w:rsid w:val="00577B6B"/>
    <w:rsid w:val="005C32E3"/>
    <w:rsid w:val="005F6AE1"/>
    <w:rsid w:val="006144A7"/>
    <w:rsid w:val="006348EF"/>
    <w:rsid w:val="006434CB"/>
    <w:rsid w:val="006728CD"/>
    <w:rsid w:val="0069660F"/>
    <w:rsid w:val="006C3096"/>
    <w:rsid w:val="006D17E4"/>
    <w:rsid w:val="00711119"/>
    <w:rsid w:val="00717003"/>
    <w:rsid w:val="00800A12"/>
    <w:rsid w:val="008169F0"/>
    <w:rsid w:val="00867A37"/>
    <w:rsid w:val="00882124"/>
    <w:rsid w:val="008D6BCA"/>
    <w:rsid w:val="009079E1"/>
    <w:rsid w:val="00910046"/>
    <w:rsid w:val="00956671"/>
    <w:rsid w:val="009633B9"/>
    <w:rsid w:val="00973476"/>
    <w:rsid w:val="00984296"/>
    <w:rsid w:val="00984967"/>
    <w:rsid w:val="00A01656"/>
    <w:rsid w:val="00A210ED"/>
    <w:rsid w:val="00A26733"/>
    <w:rsid w:val="00A37B7B"/>
    <w:rsid w:val="00A612C5"/>
    <w:rsid w:val="00A7420D"/>
    <w:rsid w:val="00A74903"/>
    <w:rsid w:val="00A7642B"/>
    <w:rsid w:val="00AA3A06"/>
    <w:rsid w:val="00AB0365"/>
    <w:rsid w:val="00AB42AC"/>
    <w:rsid w:val="00B42EA6"/>
    <w:rsid w:val="00B525C5"/>
    <w:rsid w:val="00B60A35"/>
    <w:rsid w:val="00B61577"/>
    <w:rsid w:val="00B617B8"/>
    <w:rsid w:val="00B82F91"/>
    <w:rsid w:val="00BE26EC"/>
    <w:rsid w:val="00BF0EE3"/>
    <w:rsid w:val="00C12423"/>
    <w:rsid w:val="00C33226"/>
    <w:rsid w:val="00C41D66"/>
    <w:rsid w:val="00C42524"/>
    <w:rsid w:val="00C52101"/>
    <w:rsid w:val="00C74E95"/>
    <w:rsid w:val="00C7620C"/>
    <w:rsid w:val="00C8680A"/>
    <w:rsid w:val="00C906E2"/>
    <w:rsid w:val="00C9502D"/>
    <w:rsid w:val="00CA1A65"/>
    <w:rsid w:val="00CA2D75"/>
    <w:rsid w:val="00CE1A58"/>
    <w:rsid w:val="00CE4CFB"/>
    <w:rsid w:val="00D01A1F"/>
    <w:rsid w:val="00D12BD0"/>
    <w:rsid w:val="00D165DC"/>
    <w:rsid w:val="00D2224B"/>
    <w:rsid w:val="00D550D6"/>
    <w:rsid w:val="00D8756B"/>
    <w:rsid w:val="00DD092C"/>
    <w:rsid w:val="00DF06E6"/>
    <w:rsid w:val="00DF4702"/>
    <w:rsid w:val="00E00B3D"/>
    <w:rsid w:val="00E168E4"/>
    <w:rsid w:val="00E31F37"/>
    <w:rsid w:val="00E42338"/>
    <w:rsid w:val="00E47A8A"/>
    <w:rsid w:val="00E645C3"/>
    <w:rsid w:val="00EA3DD3"/>
    <w:rsid w:val="00EC6039"/>
    <w:rsid w:val="00EE02FA"/>
    <w:rsid w:val="00EE6F49"/>
    <w:rsid w:val="00F15F48"/>
    <w:rsid w:val="00F171CA"/>
    <w:rsid w:val="00F35AA7"/>
    <w:rsid w:val="00FA42E6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CF679"/>
  <w15:chartTrackingRefBased/>
  <w15:docId w15:val="{5A7190EA-8971-4A00-86E5-BD4123CA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68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168E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eaderChar">
    <w:name w:val="Header Char"/>
    <w:basedOn w:val="DefaultParagraphFont"/>
    <w:link w:val="Header"/>
    <w:rsid w:val="00E168E4"/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Footer">
    <w:name w:val="footer"/>
    <w:link w:val="FooterChar"/>
    <w:rsid w:val="00E168E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FooterChar">
    <w:name w:val="Footer Char"/>
    <w:basedOn w:val="DefaultParagraphFont"/>
    <w:link w:val="Footer"/>
    <w:rsid w:val="00E168E4"/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Body">
    <w:name w:val="Body"/>
    <w:rsid w:val="00E168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qFormat/>
    <w:rsid w:val="00E1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after="0" w:line="240" w:lineRule="auto"/>
      <w:ind w:left="72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GB"/>
    </w:rPr>
  </w:style>
  <w:style w:type="paragraph" w:styleId="NoSpacing">
    <w:name w:val="No Spacing"/>
    <w:uiPriority w:val="1"/>
    <w:qFormat/>
    <w:rsid w:val="00E168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6B"/>
    <w:rPr>
      <w:rFonts w:ascii="Segoe UI" w:eastAsia="Arial Unicode MS" w:hAnsi="Segoe UI" w:cs="Segoe UI"/>
      <w:sz w:val="18"/>
      <w:szCs w:val="18"/>
      <w:bdr w:val="ni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E130-A501-44F8-98A6-57F0B0B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Florence Soyekwo</cp:lastModifiedBy>
  <cp:revision>5</cp:revision>
  <cp:lastPrinted>2019-10-03T10:54:00Z</cp:lastPrinted>
  <dcterms:created xsi:type="dcterms:W3CDTF">2022-07-25T07:06:00Z</dcterms:created>
  <dcterms:modified xsi:type="dcterms:W3CDTF">2022-08-05T08:22:00Z</dcterms:modified>
</cp:coreProperties>
</file>